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Психологическая работа с дошкольниками с РАС</w:t>
      </w:r>
    </w:p>
    <w:p>
      <w:pPr>
        <w:jc w:val="both"/>
        <w:rPr>
          <w:rFonts w:hint="default" w:ascii="Times New Roman" w:hAnsi="Times New Roman" w:cs="Times New Roman"/>
          <w:sz w:val="22"/>
          <w:szCs w:val="22"/>
          <w:lang w:val="ru-RU"/>
        </w:rPr>
      </w:pP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В современном мире растет статистика детей с расстройствами аутистического спектра. К сожалению в большинстве случаев эти дети остаются за "бортом" социального мира. Многие начинающие психологи, другие специалисты в том числе родители, не знают что делать, когда они сталкиваются с такой проблемой. В большинстве случаев к сожалению дети с РДА остаются без коррекционной поддержки.</w:t>
      </w:r>
    </w:p>
    <w:p>
      <w:pPr>
        <w:ind w:left="0" w:leftChars="0" w:firstLine="400" w:firstLineChars="181"/>
        <w:jc w:val="both"/>
        <w:rPr>
          <w:rFonts w:hint="default" w:ascii="Times New Roman" w:hAnsi="Times New Roman"/>
          <w:b/>
          <w:bCs/>
          <w:i w:val="0"/>
          <w:iCs w:val="0"/>
          <w:sz w:val="22"/>
          <w:szCs w:val="22"/>
          <w:lang w:val="ru-RU"/>
        </w:rPr>
      </w:pPr>
      <w:r>
        <w:rPr>
          <w:rFonts w:hint="default" w:ascii="Times New Roman" w:hAnsi="Times New Roman"/>
          <w:b/>
          <w:bCs/>
          <w:i w:val="0"/>
          <w:iCs w:val="0"/>
          <w:sz w:val="22"/>
          <w:szCs w:val="22"/>
          <w:lang w:val="ru-RU"/>
        </w:rPr>
        <w:t>Что такое аутизм?</w:t>
      </w:r>
    </w:p>
    <w:p>
      <w:pPr>
        <w:ind w:left="0" w:leftChars="0" w:firstLine="400" w:firstLineChars="181"/>
        <w:jc w:val="both"/>
        <w:rPr>
          <w:rFonts w:hint="default" w:ascii="Times New Roman" w:hAnsi="Times New Roman"/>
          <w:sz w:val="22"/>
          <w:szCs w:val="22"/>
          <w:lang w:val="ru-RU"/>
        </w:rPr>
      </w:pPr>
      <w:r>
        <w:rPr>
          <w:rFonts w:hint="default" w:ascii="Times New Roman" w:hAnsi="Times New Roman"/>
          <w:b/>
          <w:bCs/>
          <w:i/>
          <w:iCs/>
          <w:sz w:val="22"/>
          <w:szCs w:val="22"/>
          <w:lang w:val="ru-RU"/>
        </w:rPr>
        <w:t>Аути́зм</w:t>
      </w:r>
      <w:r>
        <w:rPr>
          <w:rFonts w:hint="default" w:ascii="Times New Roman" w:hAnsi="Times New Roman"/>
          <w:sz w:val="22"/>
          <w:szCs w:val="22"/>
          <w:lang w:val="ru-RU"/>
        </w:rPr>
        <w:t xml:space="preserve"> — 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 Термин «аутизм» (от греческого autos – сам) означает «оторванность ассоциаций от данных опыта, игнорирование действительных отношений».</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То есть ребенок - аутист находится как бы сам в себе, он отгорожен от окружающего мира стеной, оторван от реальности и не может адекватно на нее реагировать. Отсюда и расстройства речи, моторики, стереотипность деятельности и поведения, приводящие таких детей к социальной дезадаптации.</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(В.В.Лебединский, О.С.Никольская, Е.Р.Баенская, М.М.Либлинг)</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 — во-первых, экстремальное одиночество ребенка, нарушение его эмоциональной связи даже с самыми близкими людьми;</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во-вторых, крайняя стереотипность в поведении, проявляющаяся и как консерватизм в отношениях с миром, страх изменений в нем, и как обилие однотипных аффективных действий, влечений интересов;</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в-третьих, особое речевое и интеллектуальное недоразвитие, не связанное, как правило, с первичной недостаточностью этих функций особый, чрезвычайно характерный тип психического дизонтогенеза.</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Первым этапом психокоррекционной работы является этап индивидуальных занятий, хотя, для ребенка, посещающего детские учреждения или легко переносящих отрыв от матери возможно и включение в небольшую группу. На первых двух занятиях никаких целей, кроме приучения ребенка к новому месту и незнакомому ему прежде взрослому, можно не ставить. Если первый контакт состоялся, на последующих занятиях можно начинать внедряться в личное поле ребенка с целью внесения изменений в поведение. Как правило, давление психолога вызывает аффективную реакцию у аутичного ребенка, важно, чтобы она была не слишком сильной, так как негативные впечатления от занятия могут вызвать отказ продолжать взаимодействие. Кроме того, лучше, чтобы действия психолога, направленные на изменения приходились на первую часть занятия, а во второй половине можно заняться деятельностью, которую предпочитает ребенок, так как очень важно и для ребенка, и для его матери то, в каком настроении и состоянии он выходит после занятий. И то, и другое должно быть положительно окрашено. Недопустимо отдавать матери ребенка в состоянии аффекта, лучше ненамного увеличить длительность занятия.</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 xml:space="preserve">Начинать следует с того, чтобы ребенок научился видеть человека вообще, получить положительный опыт контакта. На начальной фазе развития (до двух лет) не было приобретено базовое доверие к миру, что явилось одним из пусковых механизмов для развития аутичных тенденций. Наиважнейшая задача в терапии - вернуть утраченное доверие или вновь создать его. Чтобы на какой-то момент пропало отчуждение и возникло состояние совместного существования, которое совсем не обязательно озвучено ребенком, но проявляется в невербальном поведении. Необходимо установление партнерских отношений с ребенком, обращение к его личности с тем, чтобы он мог осознать свои трудности. Чувство привязанности, симпатии, расположения к человеку создает ребенку другой положительный эмоциональный опыт, является дальнейшей основой для межличностных связей. Партнерские отношения возможны при любом уровне развития ребенка, если при этом терапевт не преследует свои цели, свои ожидания. Партнерские отношения - это двухсторонние отношения, поэтому аутичный ребенок способен воспроизводить партнерство в той степени, в которой терапевт может ему это партнерство предложить. </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Психолого-педагогическое сопровождение осуществляется в двух направлениях с учетом определенной последовательности: направленная работа с семьями детей и работа с детьми с аутизмом.</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Первое направление. Данное направление основывается на работе с личностью взрослого. Работа с родителями проводится в два этапа:</w:t>
      </w:r>
    </w:p>
    <w:p>
      <w:pPr>
        <w:numPr>
          <w:ilvl w:val="0"/>
          <w:numId w:val="1"/>
        </w:numPr>
        <w:ind w:left="420" w:leftChars="0" w:hanging="420" w:firstLineChars="0"/>
        <w:jc w:val="both"/>
        <w:rPr>
          <w:rFonts w:hint="default" w:ascii="Times New Roman" w:hAnsi="Times New Roman"/>
          <w:sz w:val="22"/>
          <w:szCs w:val="22"/>
          <w:lang w:val="ru-RU"/>
        </w:rPr>
      </w:pPr>
      <w:r>
        <w:rPr>
          <w:rFonts w:hint="default" w:ascii="Times New Roman" w:hAnsi="Times New Roman"/>
          <w:sz w:val="22"/>
          <w:szCs w:val="22"/>
          <w:lang w:val="ru-RU"/>
        </w:rPr>
        <w:t>- на первом этапе работы с родителями в рамках индивидуальной консультации происходит сбор информации, выделение проблемы, идентификация потенциальных возможностей ребенка;</w:t>
      </w:r>
    </w:p>
    <w:p>
      <w:pPr>
        <w:numPr>
          <w:ilvl w:val="0"/>
          <w:numId w:val="1"/>
        </w:numPr>
        <w:ind w:left="420" w:leftChars="0" w:hanging="420" w:firstLineChars="0"/>
        <w:jc w:val="both"/>
        <w:rPr>
          <w:rFonts w:hint="default" w:ascii="Times New Roman" w:hAnsi="Times New Roman"/>
          <w:sz w:val="22"/>
          <w:szCs w:val="22"/>
          <w:lang w:val="ru-RU"/>
        </w:rPr>
      </w:pPr>
      <w:r>
        <w:rPr>
          <w:rFonts w:hint="default" w:ascii="Times New Roman" w:hAnsi="Times New Roman"/>
          <w:sz w:val="22"/>
          <w:szCs w:val="22"/>
          <w:lang w:val="ru-RU"/>
        </w:rPr>
        <w:t>- на втором этапе работы происходит информирование родителей о том, что такое аутизм каковы его причины. Также родители в процессе занятий и консультаций обучаются способам взаимодействия с ребенком. В рамках психолого-педагогического сопровождения отслеживается актуальное состояние ребенка, вносятся коррективы в систему взаимодействия «родитель – ребенок».</w:t>
      </w:r>
    </w:p>
    <w:p>
      <w:pPr>
        <w:jc w:val="both"/>
        <w:rPr>
          <w:rFonts w:hint="default" w:ascii="Times New Roman" w:hAnsi="Times New Roman"/>
          <w:sz w:val="22"/>
          <w:szCs w:val="22"/>
          <w:lang w:val="ru-RU"/>
        </w:rPr>
      </w:pPr>
      <w:r>
        <w:rPr>
          <w:rFonts w:hint="default" w:ascii="Times New Roman" w:hAnsi="Times New Roman"/>
          <w:sz w:val="22"/>
          <w:szCs w:val="22"/>
          <w:lang w:val="ru-RU"/>
        </w:rPr>
        <w:t>Второе направление. Второе направление основывается на работе с ребенком с аутизмом и реализуется в четыре этапа:</w:t>
      </w:r>
    </w:p>
    <w:p>
      <w:pPr>
        <w:numPr>
          <w:ilvl w:val="0"/>
          <w:numId w:val="2"/>
        </w:numPr>
        <w:ind w:left="420" w:leftChars="0" w:hanging="420" w:firstLineChars="0"/>
        <w:jc w:val="both"/>
        <w:rPr>
          <w:rFonts w:hint="default" w:ascii="Times New Roman" w:hAnsi="Times New Roman"/>
          <w:sz w:val="22"/>
          <w:szCs w:val="22"/>
          <w:lang w:val="ru-RU"/>
        </w:rPr>
      </w:pPr>
      <w:r>
        <w:rPr>
          <w:rFonts w:hint="default" w:ascii="Times New Roman" w:hAnsi="Times New Roman"/>
          <w:sz w:val="22"/>
          <w:szCs w:val="22"/>
          <w:lang w:val="ru-RU"/>
        </w:rPr>
        <w:t>- на первом этапе работы основной задачей является установление контакта для достижения возможности эмоционально тонизировать ребенка. Контакт можно построить на основе немногих значимых для детей впечатлений, которые они получают сами в процессе выстраивания и созерцания зрительного ряда, простейшей сортировки предметов. Установление и поддержание контакта подкрепляется осторожным усилением, эмоциональной акцентуацией этих приятных для ребенка впечатлений;</w:t>
      </w:r>
    </w:p>
    <w:p>
      <w:pPr>
        <w:numPr>
          <w:ilvl w:val="0"/>
          <w:numId w:val="2"/>
        </w:numPr>
        <w:ind w:left="420" w:leftChars="0" w:hanging="420" w:firstLineChars="0"/>
        <w:jc w:val="both"/>
        <w:rPr>
          <w:rFonts w:hint="default" w:ascii="Times New Roman" w:hAnsi="Times New Roman"/>
          <w:sz w:val="22"/>
          <w:szCs w:val="22"/>
          <w:lang w:val="ru-RU"/>
        </w:rPr>
      </w:pPr>
      <w:r>
        <w:rPr>
          <w:rFonts w:hint="default" w:ascii="Times New Roman" w:hAnsi="Times New Roman"/>
          <w:sz w:val="22"/>
          <w:szCs w:val="22"/>
          <w:lang w:val="ru-RU"/>
        </w:rPr>
        <w:t>- второй этап психологической работы нацелен на формирование устойчивого пространственно - временного стереотипа занятия. Такой стереотип дает возможность фиксировать и устойчиво воспроизводить сложившиеся эпизоды игрового взаимодействия, что позволяет их постепенно все более дифференцировать и осмыслять. Условием формирования такого стереотипа является построение специалистом определенного пространственно временного порядка занятия. В то же время, этот порядок никогда не формируется слишком жестко, поскольку пластичность ребенка в отношениях с окружающим (как и в случае нормы) является необходимым условием развития, дает возможности нахождения новых точек соприкосновения, формирования новых эпизодов взаимодействия;</w:t>
      </w:r>
    </w:p>
    <w:p>
      <w:pPr>
        <w:numPr>
          <w:ilvl w:val="0"/>
          <w:numId w:val="2"/>
        </w:numPr>
        <w:ind w:left="420" w:leftChars="0" w:hanging="420" w:firstLineChars="0"/>
        <w:jc w:val="both"/>
        <w:rPr>
          <w:rFonts w:hint="default" w:ascii="Times New Roman" w:hAnsi="Times New Roman"/>
          <w:sz w:val="22"/>
          <w:szCs w:val="22"/>
          <w:lang w:val="ru-RU"/>
        </w:rPr>
      </w:pPr>
      <w:r>
        <w:rPr>
          <w:rFonts w:hint="default" w:ascii="Times New Roman" w:hAnsi="Times New Roman"/>
          <w:sz w:val="22"/>
          <w:szCs w:val="22"/>
          <w:lang w:val="ru-RU"/>
        </w:rPr>
        <w:t>- третий этап - развитие смыслового стереотипа занятия. Возникновение активной избирательности и развитие положительно окрашенной индивидуальной картины мира позволяет детям стать более приспособленными и благополучными в привычных. Это, в свою очередь, открывает возможность для более сложного эмоционального осмысления детьми происходящего;</w:t>
      </w:r>
    </w:p>
    <w:p>
      <w:pPr>
        <w:numPr>
          <w:ilvl w:val="0"/>
          <w:numId w:val="2"/>
        </w:numPr>
        <w:ind w:left="420" w:leftChars="0" w:hanging="420" w:firstLineChars="0"/>
        <w:jc w:val="both"/>
        <w:rPr>
          <w:rFonts w:hint="default" w:ascii="Times New Roman" w:hAnsi="Times New Roman"/>
          <w:sz w:val="22"/>
          <w:szCs w:val="22"/>
          <w:lang w:val="ru-RU"/>
        </w:rPr>
      </w:pPr>
      <w:r>
        <w:rPr>
          <w:rFonts w:hint="default" w:ascii="Times New Roman" w:hAnsi="Times New Roman"/>
          <w:sz w:val="22"/>
          <w:szCs w:val="22"/>
          <w:lang w:val="ru-RU"/>
        </w:rPr>
        <w:t>- четвертый этап связан с развитием сюжетной игры, в которой все больше выделяется активность самого ребенка, формируются социально адекватные способы его самоутверждения.</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Очень важны в работе с аутичными детьми твердость, настойчивость и требовательность. Конечно, это очень хлопотно, как для родителей, так и для детского психолога, но важно помнить: добиваясь от ребенка правильного поведения, целенаправленной деятельности, мы формируем соответствующий стереотип и ему так будет легче взаимодействовать, познавать мир, учиться.</w:t>
      </w:r>
    </w:p>
    <w:p>
      <w:pPr>
        <w:ind w:left="0" w:leftChars="0" w:firstLine="398" w:firstLineChars="181"/>
        <w:jc w:val="both"/>
        <w:rPr>
          <w:rFonts w:hint="default" w:ascii="Times New Roman" w:hAnsi="Times New Roman" w:cs="Times New Roman"/>
          <w:sz w:val="22"/>
          <w:szCs w:val="22"/>
          <w:lang w:val="ru-RU"/>
        </w:rPr>
      </w:pPr>
      <w:r>
        <w:rPr>
          <w:rFonts w:hint="default" w:ascii="Times New Roman" w:hAnsi="Times New Roman"/>
          <w:sz w:val="22"/>
          <w:szCs w:val="22"/>
          <w:lang w:val="ru-RU"/>
        </w:rPr>
        <w:t>Важно отметить, что психологическая работа должна проходить в тесном сотрудничестве с родителями, которым даются подробные рекомендации по организации осмысленного взаимодействия с ребенком, меняющиеся и усложняющиеся по мере его продвижения в эмоциональном развитии.</w:t>
      </w:r>
    </w:p>
    <w:p>
      <w:pPr>
        <w:ind w:left="0" w:leftChars="0" w:firstLine="398" w:firstLineChars="181"/>
        <w:jc w:val="both"/>
        <w:rPr>
          <w:rFonts w:hint="default" w:ascii="Times New Roman" w:hAnsi="Times New Roman"/>
          <w:sz w:val="22"/>
          <w:szCs w:val="22"/>
          <w:lang w:val="ru-RU"/>
        </w:rPr>
      </w:pPr>
      <w:r>
        <w:rPr>
          <w:rFonts w:hint="default" w:ascii="Times New Roman" w:hAnsi="Times New Roman"/>
          <w:sz w:val="22"/>
          <w:szCs w:val="22"/>
          <w:lang w:val="ru-RU"/>
        </w:rPr>
        <w:t>При планировании работы с семьей учитываю такие факторы, как её состав, образование, возраст родителей, материальные и бытовые условия жизни. Все эти факторы влияют на педагогическую функцию семьи. Ведь каждая семья – это малая социальная группа. Родителям требуется систематическая и квалифицированная помощь, поддержка.</w:t>
      </w:r>
      <w:bookmarkStart w:id="0" w:name="_GoBack"/>
      <w:bookmarkEnd w:id="0"/>
      <w:r>
        <w:rPr>
          <w:rFonts w:hint="default" w:ascii="Times New Roman" w:hAnsi="Times New Roman"/>
          <w:sz w:val="22"/>
          <w:szCs w:val="22"/>
          <w:lang w:val="ru-RU"/>
        </w:rPr>
        <w:t xml:space="preserve"> Поэтому с родителями обсуждаем положительные моменты. Если что-то не получается, то проговариваем или проигрываем вместе ситуации. Родители должны иметь реалистичное представление о возможностях и способностях своего ребенка. Необходимо научить родителей приемам и методам воспитания и развития ребенка с ОВЗ.</w:t>
      </w:r>
    </w:p>
    <w:p>
      <w:pPr>
        <w:ind w:left="0" w:leftChars="0" w:firstLine="398" w:firstLineChars="181"/>
        <w:jc w:val="both"/>
        <w:rPr>
          <w:rFonts w:hint="default" w:ascii="Times New Roman" w:hAnsi="Times New Roman" w:cs="Times New Roman"/>
          <w:sz w:val="22"/>
          <w:szCs w:val="22"/>
          <w:lang w:val="ru-RU"/>
        </w:rPr>
      </w:pPr>
      <w:r>
        <w:rPr>
          <w:rFonts w:hint="default" w:ascii="Times New Roman" w:hAnsi="Times New Roman"/>
          <w:sz w:val="22"/>
          <w:szCs w:val="22"/>
          <w:lang w:val="ru-RU"/>
        </w:rPr>
        <w:t>Подводя итоги, можно сказать, что, несмотря на все трудности и препятствия, которые неминуемо встретятся на пути ребенка-аутиста к миру, можно сказать - "дорогу осилит идущий".</w:t>
      </w: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p>
      <w:pPr>
        <w:jc w:val="both"/>
        <w:rPr>
          <w:rFonts w:hint="default" w:ascii="Times New Roman" w:hAnsi="Times New Roman" w:cs="Times New Roman"/>
          <w:sz w:val="22"/>
          <w:szCs w:val="22"/>
          <w:lang w:val="ru-RU"/>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33DCD"/>
    <w:multiLevelType w:val="singleLevel"/>
    <w:tmpl w:val="BBF33DC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AAF33C9"/>
    <w:multiLevelType w:val="singleLevel"/>
    <w:tmpl w:val="FAAF33C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8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2022-11-30T10:26:12Z</dcterms:created>
  <dc:creator>1</dc:creator>
  <cp:lastModifiedBy>1</cp:lastModifiedBy>
  <dcterms:modified xsi:type="dcterms:W3CDTF">2022-11-30T10:46:15Z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